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92BA" w14:textId="77777777" w:rsidR="00FD648D" w:rsidRPr="00FD648D" w:rsidRDefault="00FD648D" w:rsidP="00FD6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8D">
        <w:rPr>
          <w:rFonts w:ascii="Times New Roman" w:hAnsi="Times New Roman" w:cs="Times New Roman"/>
          <w:b/>
          <w:sz w:val="28"/>
          <w:szCs w:val="28"/>
        </w:rPr>
        <w:t xml:space="preserve">Gmina Krzeszyce z dofinasowaniem na zakup komputerów </w:t>
      </w:r>
    </w:p>
    <w:p w14:paraId="1375DE34" w14:textId="77777777" w:rsidR="00044F06" w:rsidRDefault="00FD648D" w:rsidP="00FD648D">
      <w:pPr>
        <w:jc w:val="both"/>
        <w:rPr>
          <w:rFonts w:ascii="Times New Roman" w:hAnsi="Times New Roman" w:cs="Times New Roman"/>
          <w:sz w:val="28"/>
          <w:szCs w:val="28"/>
        </w:rPr>
      </w:pPr>
      <w:r w:rsidRPr="00FD648D">
        <w:rPr>
          <w:rFonts w:ascii="Times New Roman" w:hAnsi="Times New Roman" w:cs="Times New Roman"/>
          <w:sz w:val="28"/>
          <w:szCs w:val="28"/>
        </w:rPr>
        <w:t>Gmina Krzeszyce na liście wniosków Grantowych, które spełniły wszystkie kryteria formalno-merytoryczne i zostały wybrane do dofinansowania w ramach Programu Operacyjnego Polska Cyfrowa 2014-2020</w:t>
      </w:r>
      <w:r w:rsidR="00044F06">
        <w:rPr>
          <w:rFonts w:ascii="Times New Roman" w:hAnsi="Times New Roman" w:cs="Times New Roman"/>
          <w:sz w:val="28"/>
          <w:szCs w:val="28"/>
        </w:rPr>
        <w:t xml:space="preserve"> </w:t>
      </w:r>
      <w:r w:rsidRPr="00FD648D">
        <w:rPr>
          <w:rFonts w:ascii="Times New Roman" w:hAnsi="Times New Roman" w:cs="Times New Roman"/>
          <w:sz w:val="28"/>
          <w:szCs w:val="28"/>
        </w:rPr>
        <w:t xml:space="preserve">Oś priorytetowa I. Powszechny dostęp do szybkiego internetu Działanie 1.1 „Wyeliminowanie terytorialnych różnic w możliwości dostępu do szerokopasmowego internetu o wysokich przepustowościach”. </w:t>
      </w:r>
    </w:p>
    <w:p w14:paraId="5C86A86F" w14:textId="25D7437B" w:rsidR="00FD648D" w:rsidRDefault="00FD648D" w:rsidP="00FD648D">
      <w:pPr>
        <w:jc w:val="both"/>
        <w:rPr>
          <w:rFonts w:ascii="Times New Roman" w:hAnsi="Times New Roman" w:cs="Times New Roman"/>
          <w:sz w:val="28"/>
          <w:szCs w:val="28"/>
        </w:rPr>
      </w:pPr>
      <w:r w:rsidRPr="00FD648D">
        <w:rPr>
          <w:rFonts w:ascii="Times New Roman" w:hAnsi="Times New Roman" w:cs="Times New Roman"/>
          <w:sz w:val="28"/>
          <w:szCs w:val="28"/>
        </w:rPr>
        <w:t xml:space="preserve">Granty są przyznane w ramach projektu Zdalna Szkoła – wsparcie Ogólnopolskiej Sieci Edukacyjnej w systemie kształcenia zdalnego. Dodatkowe środki przeznaczone zostaną na wyposażenie szkół w sprzęt niezbędny do prowadzenia zdalnych lekcji. W czasie epidemii dbanie o zdrowie i edukację mieszkańców poprzez zapewnienie możliwości nauki zdalnej jest jednym ze sztandarowych działań prewencyjnych. </w:t>
      </w:r>
      <w:r w:rsidR="00044F06">
        <w:rPr>
          <w:rFonts w:ascii="Times New Roman" w:hAnsi="Times New Roman" w:cs="Times New Roman"/>
          <w:sz w:val="28"/>
          <w:szCs w:val="28"/>
        </w:rPr>
        <w:t xml:space="preserve">Zakupiony przez Gminę sprzęt w trafi do dwóch placówek oświatowych. </w:t>
      </w:r>
    </w:p>
    <w:p w14:paraId="5298F4FF" w14:textId="2007D27B" w:rsidR="00044F06" w:rsidRPr="00FD648D" w:rsidRDefault="00FD648D" w:rsidP="00FD648D">
      <w:pPr>
        <w:jc w:val="both"/>
        <w:rPr>
          <w:rFonts w:ascii="Times New Roman" w:hAnsi="Times New Roman" w:cs="Times New Roman"/>
          <w:sz w:val="28"/>
          <w:szCs w:val="28"/>
        </w:rPr>
      </w:pPr>
      <w:r w:rsidRPr="00FD648D">
        <w:rPr>
          <w:rFonts w:ascii="Times New Roman" w:hAnsi="Times New Roman" w:cs="Times New Roman"/>
          <w:sz w:val="28"/>
          <w:szCs w:val="28"/>
        </w:rPr>
        <w:t xml:space="preserve">Przyznana kwota to 59 378,00 zł. </w:t>
      </w:r>
    </w:p>
    <w:p w14:paraId="3F3A96AD" w14:textId="77777777" w:rsidR="00FD648D" w:rsidRDefault="00FD648D">
      <w:pPr>
        <w:rPr>
          <w:rFonts w:ascii="Arial" w:hAnsi="Arial" w:cs="Arial"/>
          <w:sz w:val="21"/>
          <w:szCs w:val="21"/>
        </w:rPr>
      </w:pPr>
    </w:p>
    <w:p w14:paraId="45B34BA8" w14:textId="77777777" w:rsidR="00FD648D" w:rsidRDefault="00FD648D">
      <w:r>
        <w:rPr>
          <w:noProof/>
        </w:rPr>
        <w:drawing>
          <wp:inline distT="0" distB="0" distL="0" distR="0" wp14:anchorId="0A6A3996" wp14:editId="282FE2E5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40"/>
    <w:rsid w:val="00044F06"/>
    <w:rsid w:val="000B5940"/>
    <w:rsid w:val="0028515C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6FB3"/>
  <w15:chartTrackingRefBased/>
  <w15:docId w15:val="{D906D9A2-EC84-4E16-82BA-00884E65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Buczkowska</dc:creator>
  <cp:keywords/>
  <dc:description/>
  <cp:lastModifiedBy>Sylwia Ławniczak-Karbowiak</cp:lastModifiedBy>
  <cp:revision>2</cp:revision>
  <dcterms:created xsi:type="dcterms:W3CDTF">2020-04-16T11:06:00Z</dcterms:created>
  <dcterms:modified xsi:type="dcterms:W3CDTF">2020-04-16T11:06:00Z</dcterms:modified>
</cp:coreProperties>
</file>